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4B" w:rsidRDefault="00DF1E4B">
      <w:bookmarkStart w:id="0" w:name="_GoBack"/>
      <w:bookmarkEnd w:id="0"/>
    </w:p>
    <w:p w:rsidR="00DF1E4B" w:rsidRDefault="00DF1E4B"/>
    <w:p w:rsidR="00DF1E4B" w:rsidRDefault="00DF1E4B" w:rsidP="006C04B0">
      <w:pPr>
        <w:jc w:val="center"/>
        <w:rPr>
          <w:rFonts w:ascii="Times New Roman" w:hAnsi="Times New Roman" w:cs="Times New Roman"/>
          <w:sz w:val="28"/>
          <w:szCs w:val="28"/>
        </w:rPr>
      </w:pPr>
      <w:r w:rsidRPr="00DF1E4B">
        <w:rPr>
          <w:rFonts w:ascii="Times New Roman" w:hAnsi="Times New Roman" w:cs="Times New Roman"/>
          <w:sz w:val="28"/>
          <w:szCs w:val="28"/>
        </w:rPr>
        <w:t>I. Общие положения</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1.1. Настоящий «Кодекс этики социального работника» (далее – Кодекс) разработан на основе рекомендаций Международной Федерации социальных работников и общероссийской общественной организации «Союз социальных педагогов и социальных работников». Кодекс представляет собой документ, в котором излагаются основные, базовые принципы и ценности социальной работы, связанные с реализацией специалистами социальной сферы своих профессиональных обязанностей.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1.2. Главная цель Кодекса - определить и обозначить этические принципы и нравственные (моральные) позиции человека (получателя социальных услуг), специалиста (социального работника) и общества (различных социальных институтов) в процессе их взаимодействия при удовлетворении социальных потребносте</w:t>
      </w:r>
      <w:r>
        <w:rPr>
          <w:rFonts w:ascii="Times New Roman" w:hAnsi="Times New Roman" w:cs="Times New Roman"/>
          <w:sz w:val="28"/>
          <w:szCs w:val="28"/>
        </w:rPr>
        <w:t>й получателя социальных услуг.</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1.3. В задачу Кодекса входит характеристика основных этических норм и правил, которыми руководствуются социальные работники в своей практической деятельности. Этот документ является манифестом, провозглашающим ценности и принципы, способствующие повышению и поддержанию высокого стандарта профессиональной деятельности каждого социального работника СОГБУ «Вяземский КЦСОН» (далее – учреждение). 1.4. Кодекс содержит директивы для работников социальной сферы. Кодекс может быть использован для определения стандартов профессионализма, ожидаемого от специалистов социальной сферы. Поэтому работодатели могут прилагать данный документ к тексту трудовых соглашений (договоров), заключаемых с социальными работниками.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1.5. Положения Кодекса ориентирует социальных работников учреждения на построение практической деятельности вокруг интересов клиента, вовлекая его на равноправной основе на всех стадиях в процесс оказания ему социальных услуг. 1.6. Кодекс требует от социальных работников учреждения исполнения своих обязанностей на профессиональном уровне, руководствуясь этическими и моральными принципами.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1.7. Кодекс не позволяет подвергать дискриминации человека, в каких бы то ни было целях.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1.8. Согласие с Кодексом этики и его профессиональное и личностное принятие являются своеобразным допуском к профессии социального работника. </w:t>
      </w:r>
    </w:p>
    <w:p w:rsidR="00DF1E4B" w:rsidRDefault="00DF1E4B" w:rsidP="006C04B0">
      <w:pPr>
        <w:jc w:val="center"/>
        <w:rPr>
          <w:rFonts w:ascii="Times New Roman" w:hAnsi="Times New Roman" w:cs="Times New Roman"/>
          <w:sz w:val="28"/>
          <w:szCs w:val="28"/>
        </w:rPr>
      </w:pPr>
      <w:r w:rsidRPr="00DF1E4B">
        <w:rPr>
          <w:rFonts w:ascii="Times New Roman" w:hAnsi="Times New Roman" w:cs="Times New Roman"/>
          <w:sz w:val="28"/>
          <w:szCs w:val="28"/>
        </w:rPr>
        <w:t>II. Определение и ценности социальной работы</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2.1. Социальная работа – это совокупность видов деятельности (профессиональной и непрофессиональной, служебной и добровольной) по </w:t>
      </w:r>
      <w:r w:rsidRPr="00DF1E4B">
        <w:rPr>
          <w:rFonts w:ascii="Times New Roman" w:hAnsi="Times New Roman" w:cs="Times New Roman"/>
          <w:sz w:val="28"/>
          <w:szCs w:val="28"/>
        </w:rPr>
        <w:lastRenderedPageBreak/>
        <w:t>удовлетворению социальных потребностей человека. Тот, кто в любом случае обращается за помощью к социальному работнику, или кому такая помощь предлагается, определяется как клиент (посетитель, заказчик, получатель социальных услуг) социальной работы. Получатель социальных услуг может представлять собой индивидуума, семью, какую – либо группу или сообщество.</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 2.2. Человеческое достоинство и толерантность Социальный работник учреждения признает ценность каждого человека и его право на реализацию своих способностей, на достойные условия жизни и благосостояние, на свободный выбор жизненной позиции с условием, чтобы права одного человека не препятствовали реализации интересов и прав других людей. Социальные работники учреждения: - уважают основные права человека; 3 - демонстрируют доброжелательное отношение ко всем людям, уважают убеждения своих получателей социальных услуг, их ценности, культуру, цели, нужды, предпочтения, взаимоотношения и связи с другими людьми; - защищают и поддерживают их достоинство, учитывают индивидуальность, интересы и социальные потребности своих получателей социальных услуг на основе построения толерантных отношений с ними; - способствуют достижению личного благосостояния и самостоятельности получателя социальных услуг, формируют и поддерживают в них уважительное отношение к правам и свободам других людей; - уважают права получателей социальных услуг в принятии решений; гарантируют получателю социальных услуг непосредственное участие в процессе принятия решений на основе предоставления полной информации, касающейся конкретного получателя социальных услуг в конкретной ситуации;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2.3. Социальная справедливость и гуманизм Социальная справедливость и гуманизм являются ценностями социального работника учреждения. Они предполагают: - справедливое и равноправное распределение ресурсов для удовлетворения основных социальных потребностей человека; - создание и соблюдение равных гарантированных возможностей использования потенциала государственных и общественных социальных служб, организаций и объединений; - обеспечение равных прав и возможностей их реализации при обращении и защите согласно закону. Социальные работники учреждения: - выявляют и адекватно реагируют на социальные условия, которые приводят к социальным противоречиям, трудностям и страданиям людей, или препятствуют их облегчению; в меру своих возможностей и уровня профессиональной деятельности влияют на формирование социальной политики, способствуют справедливому удовлетворению социальных потребностей людей; - соблюдают социальную справедливость и равноправно распределяют социальные ресурсы и проводят социальную работу. Целью этой работы является расширение выбора и возможностей для всех получателей социальных услуг: неимущих, социально уязвимых или угнетенных, или для тех граждан, кто нуждается в специфической помощи; - </w:t>
      </w:r>
      <w:r w:rsidRPr="00DF1E4B">
        <w:rPr>
          <w:rFonts w:ascii="Times New Roman" w:hAnsi="Times New Roman" w:cs="Times New Roman"/>
          <w:sz w:val="28"/>
          <w:szCs w:val="28"/>
        </w:rPr>
        <w:lastRenderedPageBreak/>
        <w:t xml:space="preserve">убеждают каждого получателя социальных услуг в том, что их действия не продиктованы предубеждениями против кого – либо, включая происхождение, этническую и культурную принадлежность, класс, статус, пол, сексуальную ориентацию, возраст, физическое состояние, верования; - ведут практическую работу, направленную на развитие возможностей получателя социальных услуг, помогают в их стремлении к разрешению социальных проблем своими силами, способствуют их позитивной самореализации, самостоятельности выбора и улучшению социального благосостояния.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2.4. Компетентность (профессионализм) является ценностью социального работника, которая обеспечивает качественное решение социальных проблем обратившегося за помощью человека, его социума, социальной среды в целом - побуждает к постоянному повышению уровня профессионализма, освоению новых знаний, развитию навыков и умений практической деятельности, глубокого понимания ценностей социальной работы. Социальные работники: - изучают, используют, распространяют и применяют знания, умения и навыки в практике социальной работы; - постоянно повышают уровень своего профессионализма, поддерживают и расширяют свою компетентность в целях повышения качества услуг, осуществляя при этом поиск и оценку новых подходов и практических методов в своей деятельности;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4 - признают рамки своей компетенции и не выходят за их пределы в ситуациях, где требуется более высокий уровень решения проблемы, ставят перед руководством вопрос о необходимости дальнейшего повышения своего профессионализма; - не используют свои профессиональные знания навыки и умения, а также отношения с клиентом в личных целях; избегают связей и отношений, которые идут во вред клиентам.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2.5. Социальная активность, мобильность и гибкость Социальная активность, мобильность и гибкость являются ценностью для социального работника, и предполагает взаимосвязанную деятельность социального работника с получателя социальных услуг, обратившимся к ним за помощью. Также социальный работник может действовать не только по обращению. В тех случаях, когда им становится известно о негативных ситуациях в жизни конкретного человека, они тактично и осторожно входят в контакт с ним, предлагая свою помощь в совместном разрешении этих ситуаций. Социальные работники: - оказывают помощь людям, находящимся в трудной жизненной ситуации; - работают с каждым получателем социальных услуг индивидуально, с целью оказания им помощи. </w:t>
      </w:r>
    </w:p>
    <w:p w:rsidR="00DF1E4B" w:rsidRDefault="00DF1E4B" w:rsidP="006C04B0">
      <w:pPr>
        <w:jc w:val="center"/>
        <w:rPr>
          <w:rFonts w:ascii="Times New Roman" w:hAnsi="Times New Roman" w:cs="Times New Roman"/>
          <w:sz w:val="28"/>
          <w:szCs w:val="28"/>
        </w:rPr>
      </w:pPr>
      <w:r w:rsidRPr="00DF1E4B">
        <w:rPr>
          <w:rFonts w:ascii="Times New Roman" w:hAnsi="Times New Roman" w:cs="Times New Roman"/>
          <w:sz w:val="28"/>
          <w:szCs w:val="28"/>
        </w:rPr>
        <w:t>III. Принципы социальной работы</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3.1. Принятие человека таким, каков он есть Негативные личные качества, физические недостатки, психические отклонения, вероисповедание, сексуальная ориентация или расовая принадлежность, социальная неприспособленность, предрассудки и предубеждения – ничто не может </w:t>
      </w:r>
      <w:r w:rsidRPr="00DF1E4B">
        <w:rPr>
          <w:rFonts w:ascii="Times New Roman" w:hAnsi="Times New Roman" w:cs="Times New Roman"/>
          <w:sz w:val="28"/>
          <w:szCs w:val="28"/>
        </w:rPr>
        <w:lastRenderedPageBreak/>
        <w:t xml:space="preserve">служить основанием в отказе человеку в помощи социальным работником, причиной для любой формы дискриминации клиента. Все специфические особенности клиента должны быть учтены при принятии решения на оказание ему социальной помощи.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3.2. Уважение права получателя социальных услуг на принятие самостоятельного решения на любом этапе совместных действий Уважение права получателя социальных услуг на принятие решения есть проявление уважения и соблюдение его прав. Социальный работник не может оказывать помощь получателю социальных услуг без его согласия с их планом действий. Получатель социальных услуг имеет право на изменение своих взглядов, позиций, убеждений. Также он имеет право отказаться от взаимодействия на любом этапе совместной работы с уверенностью в сохранении конфиденциальности сведений о нем.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3.3. Конфиденциальность сотрудничества социального работника с клиентом Конфиденциальной (доверительной, не подлежащей разглашению) информацией является все, что касается жизни, его личных качеств и проблем получателя социальных услуг. Любая информация может быть передана только с разрешения получателя социальных услуг и только тем, кто имеет отношение к решению его проблем. Нарушение конфиденциальности возможно только в условиях непосредственной опасности для получателя социальных услуг: для его жизни, здоровья, материального благополучия, психического состояния. При этом нарушение конфиденциальности должно сопровождаться предварительным извещением получателя социальных услуг о вынуждающих к этому условиях, об обязанностях и ответственности социального работника.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3.4. Полнота информирования человека о предпринимаемых в его интересах действиях 5 Соблюдение принципа защиты прав получателя социальных услуг обуславливают обязанность социального работника информировать человека, обратившегося за социальной помощью, обо всех действиях, предпринимаемых для решения его проблем. Получатель социальных услуг имеет полное право знать обо всех действиях, которые предполагается предпринять с его участием или без его участия.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3.5. Ответственность социального работника за результаты своей деятельности Социальный работник лично несет ответственность за результаты своей деятельности, за качество, эффективность, своевременность и действенность социальной помощи и за ее последствия. Социальный работник несет ответственность перед своей профессией, повышая ее престиж и социальный статус в обществе.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3.6. Порядочность социального работника во взаимодействии с получателем социальных услуг. Социальные работники, являясь представителями государственных социальных институтов, действуют в интересах человека, обратившегося к ним за помощью, делая зачастую для него больше, нежели </w:t>
      </w:r>
      <w:r w:rsidRPr="00DF1E4B">
        <w:rPr>
          <w:rFonts w:ascii="Times New Roman" w:hAnsi="Times New Roman" w:cs="Times New Roman"/>
          <w:sz w:val="28"/>
          <w:szCs w:val="28"/>
        </w:rPr>
        <w:lastRenderedPageBreak/>
        <w:t xml:space="preserve">это предписывается должностной инструкцией. Личная порядочность социального работника гарантирует качество и эффективность их профессиональной деятельности и обеспечивает выполнение ими требований Кодекса этики социального работника.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IV. Стандарты этического поведения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4.1. Этическое поведение по отношению к профессии социального работника Социальные работники: - соблюдают кодекс этики, утверждают ценности и правила, принципы и стандарты этического поведения, отстаивают, совершенствуют и популяризируют их; - повышают качество и эффективность социальных услуг, предоставляемых людям, развивают профессионализм социальной работы; - критически оценивают достигнутые в личной практической работе результаты, не преувеличивают свои профессиональные и личные возможности.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5.2. Этическое поведение по отношению к людям, которые пользуются социальными услугами Социальные работники: - соблюдают принципы социальной работы в части касающейся получателей социальных услуг: принимают человека таким, как он есть; привлекают его к активной совместной работе; обеспечивают конфиденциальность сотрудничества, информации и доступ к ней, несут ответственность за результаты своей работы с клиентом; проявляют личную порядочность по отношению к нему; - ценят и уважают личные устремления, индивидуальные особенности, инициативу клиента к совместному с ними решению его проблем; - отдают приоритет поддержке основных интересов клиентов, но при этом уважают и учитывают интерес других людей; в тех случаях, когда возникает конфликт интересов клиентов или конфликт интересов получателя социальных услуг и действующего в России законодательства, предупреждают клиента о том, что его интересы и просьбы могут быть отвергнуты; - отвергают любые формы дискриминации, основанной на национальности, возрасте, вероисповедании, семейном статусе, на умственных или физических недостатках, привилегиях, персональных характеристиках. </w:t>
      </w:r>
    </w:p>
    <w:p w:rsid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 xml:space="preserve">5.3. Этическое поведение по отношению к коллегам 6 Социальные работники: - с уважением относятся к коллегам; - уважают различные мнения; - защищают своих коллег от любых форм и видов давления со стороны получателя социальных услуг; - следуют советам и консультациям коллег, если они служат интересам дела. </w:t>
      </w:r>
    </w:p>
    <w:p w:rsidR="005A7F5E" w:rsidRPr="00DF1E4B" w:rsidRDefault="00DF1E4B" w:rsidP="006C04B0">
      <w:pPr>
        <w:jc w:val="both"/>
        <w:rPr>
          <w:rFonts w:ascii="Times New Roman" w:hAnsi="Times New Roman" w:cs="Times New Roman"/>
          <w:sz w:val="28"/>
          <w:szCs w:val="28"/>
        </w:rPr>
      </w:pPr>
      <w:r w:rsidRPr="00DF1E4B">
        <w:rPr>
          <w:rFonts w:ascii="Times New Roman" w:hAnsi="Times New Roman" w:cs="Times New Roman"/>
          <w:sz w:val="28"/>
          <w:szCs w:val="28"/>
        </w:rPr>
        <w:t>5.4. Этическое поведение по отношению к взаимодействующим организациям Социальные работники: - строят свои взаимоотношения с другими организациями на основе доброжелательности; - придерживаются своих обязательств, данных взаимодействующим организациям, и добиваются от этих организаций выполнения их собственных обязательств, при использовании их ресурсов, на те нужды, на которые эти ресурсы предназначены</w:t>
      </w:r>
    </w:p>
    <w:sectPr w:rsidR="005A7F5E" w:rsidRPr="00DF1E4B" w:rsidSect="00FE3133">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E0"/>
    <w:rsid w:val="005A7F5E"/>
    <w:rsid w:val="006622E0"/>
    <w:rsid w:val="006C04B0"/>
    <w:rsid w:val="00DF1E4B"/>
    <w:rsid w:val="00FE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366F-CD2D-486A-894A-9CB33EC6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869C-2673-4794-882E-403A0B4C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7</cp:revision>
  <dcterms:created xsi:type="dcterms:W3CDTF">2022-11-16T00:28:00Z</dcterms:created>
  <dcterms:modified xsi:type="dcterms:W3CDTF">2022-11-16T00:36:00Z</dcterms:modified>
</cp:coreProperties>
</file>