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 мая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300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ДОПОЛНИТЕЛЬНЫХ СОЦИАЛЬНЫХ ГАРАНТИЯХ</w:t>
      </w:r>
    </w:p>
    <w:p>
      <w:pPr>
        <w:pStyle w:val="2"/>
        <w:jc w:val="center"/>
      </w:pPr>
      <w:r>
        <w:rPr>
          <w:sz w:val="20"/>
        </w:rPr>
        <w:t xml:space="preserve">ЧЛЕНАМ СЕМЕЙ ВОЕННОСЛУЖАЩИХ, СОТРУДНИКОВ НЕКОТОРЫХ</w:t>
      </w:r>
    </w:p>
    <w:p>
      <w:pPr>
        <w:pStyle w:val="2"/>
        <w:jc w:val="center"/>
      </w:pPr>
      <w:r>
        <w:rPr>
          <w:sz w:val="20"/>
        </w:rPr>
        <w:t xml:space="preserve">ФЕДЕРАЛЬНЫХ ГОСУДАРСТВЕННЫХ ОРГАНОВ И ГРАЖДАН, ПРЕБЫВАЮЩИХ</w:t>
      </w:r>
    </w:p>
    <w:p>
      <w:pPr>
        <w:pStyle w:val="2"/>
        <w:jc w:val="center"/>
      </w:pPr>
      <w:r>
        <w:rPr>
          <w:sz w:val="20"/>
        </w:rPr>
        <w:t xml:space="preserve">В ДОБРОВОЛЬЧЕСКИХ ФОРМИРОВАНИЯХ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оказания дополнительной </w:t>
      </w:r>
      <w:r>
        <w:rPr>
          <w:sz w:val="20"/>
        </w:rPr>
        <w:t xml:space="preserve">социальной поддержки</w:t>
      </w:r>
      <w:r>
        <w:rPr>
          <w:sz w:val="20"/>
        </w:rPr>
        <w:t xml:space="preserve"> членам семей военнослужащих, сотрудников некоторых федеральных государственных органов и граждан, пребывающих в добровольческих формированиях,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Предоставить членам семей военнослужащих, сотрудников органов внутренних дел Российской Федерации, лиц, проходящих службу в войсках национальной гвардии Российской Федерации и имеющих специальные звания полиции, сотрудников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Федерации, прокуроров, сотрудников Следственного комитета Российской Федерации, граждан, пребывающих в добровольческих формированиях (далее - военнослужащие, сотрудники, граждане), право на получение бесплатной путевки (с оказанием услуг по размещению и питанию) в санаторно-курортную организацию, находящуюся в ведении федерального органа исполнительной власти или федерального государственного органа, в которую военнослужащие, сотрудники, граждане направлены на медицинскую реабилитацию в соответствии с заключением военно-врачебной комиссии после лечения в стационарных условиях в связи с получением увечья (ранения, травмы, контузии) либо заболевания при исполнении обязанностей военной службы, служебных обязанностей (выполнении задач) в ходе специальной военной операции,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а также право на проезд на безвозмездной основе в медицинскую (военно-медицинскую) организацию, осуществляющую лечение в стационарных условиях военнослужащих, сотрудников, граждан, для их дальнейшего сопровождения в санаторно-курортную организацию и обратно либо на проезд на безвозмездной основе в санаторно-курортную организацию и обратно.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целях настоящего Указа под членами семей военнослужащих, сотрудников, граждан понимаются родители, супруга (супруг), родители супруги (супруга), совершеннолетние дети и внуки, дедушки, бабушки, полнородные и неполнородные братья и сестры, лица, на воспитании которых находились военнослужащие, сотрудники, граждане.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Установить, что социальные гарантии, предусмотренные настоящим Указом, предоставляются: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одному члену семьи по выбору военнослужащего, сотрудника,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один раз в каждом случае получения военнослужащим, сотрудником, гражданином увечья (ранения, травмы, контузии) либо заболевания.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Реализация социальных гарантий, предусмотренных настоящим Указом, осуществляется в период проведения специальной военной операции и в течение шести месяцев после ее окончания.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Федеральным органам исполнительной власти и федеральным государственным органам, в которых федеральным законом предусмотрена военная служба (служба), определить порядок предоставления социальных гарантий, предусмотренных настоящим Указом.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Финансирование расходов, связанных с реализацией настоящего Указа, осуществляется в пределах бюджетных ассигнований, предусмотренных в федеральном бюджете федеральным органам исполнительной власти и федеральным государственным органам, в которых федеральным законом предусмотрена военная служба (служба).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Настоящий Указ вступает в силу со дня его подписания.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8 мая 2025 года</w:t>
      </w:r>
    </w:p>
    <w:p>
      <w:pPr>
        <w:pStyle w:val="0"/>
        <w:spacing w:before="200" w:line-rule="auto"/>
      </w:pPr>
      <w:r>
        <w:rPr>
          <w:sz w:val="20"/>
        </w:rPr>
        <w:t xml:space="preserve">N 300</w:t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08.05.2025 N 300</w:t>
            <w:br/>
            <w:t>"О дополнительных социальных гарантиях членам семей военнослужащих, сотрудников 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Президента РФ от 08.05.2025 N 300 "О дополнительных социальных гарантиях членам семей военнослужащих, сотрудников 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08.05.2025 N 300
"О дополнительных социальных гарантиях членам семей военнослужащих, сотрудников некоторых федеральных государственных органов и граждан, пребывающих в добровольческих формированиях"</dc:title>
  <dcterms:created xsi:type="dcterms:W3CDTF">2025-06-02T02:55:58Z</dcterms:created>
</cp:coreProperties>
</file>